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36C" w:rsidRPr="00CC32FE" w:rsidRDefault="008154B3" w:rsidP="0081436C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2307" cy="9042400"/>
            <wp:effectExtent l="0" t="0" r="9525" b="6350"/>
            <wp:docPr id="3" name="Рисунок 3" descr="C:\Users\МАД\Desktop\Документы на сайт\Паспорт доступности МБДОУ ДЕТСКИЙ САД УЛЫБКА СТ.КАРГАЛИНСКАЯ\Паспорт доступ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\Desktop\Документы на сайт\Паспорт доступности МБДОУ ДЕТСКИЙ САД УЛЫБКА СТ.КАРГАЛИНСКАЯ\Паспорт доступнос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063" cy="904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1436C" w:rsidRPr="00CC32FE" w:rsidRDefault="0081436C" w:rsidP="0081436C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сведения об объекте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Вид (наименование) объекта: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муниципальное бюджетное дошкольное образовательное  учреждение «ДЕТСКИЙ САД «УЛЫБКА» СТ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.К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АРГАЛИНСКАЯ»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Полный почтовый адрес объекта: 366 104 Чеченская Республика Шелковской район, 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аргалинская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ул.Баррикадная,17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Сведения о размещении объекта: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стоящее здание:   два этажа ,  566,5 кв. м;</w:t>
      </w:r>
      <w:proofErr w:type="gramEnd"/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прилегающего земельного участка (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да,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нет), 3 317,3 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кв. м.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 Год  постройки  здания: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1974;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год последнего капитального ремонта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2009.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   Дата   предстоящих   плановых  ремонтных  работ:  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организации, расположенной на объекте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  Название  организации (учреждения) (полное юридическое наименование - согласно Уставу, краткое наименование): 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муниципальное бюджетное дошкольное образовательное  учреждение «ДЕТСКИЙ САД «УЛЫБКА» СТ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.К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АРГАЛИНСКАЯ» (МБДОУ «ДЕТСКИЙ САД «УЛЫБКА» СТ.КАРГАЛИНСКАЯ»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1.7. Юридический адрес организации (учреждения), телефон, e-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366 104,Чеченская Республика Шелковской район, , 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аргалинская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ул.Баррикадная,17; 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kargalinulibka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CC32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1.8.  Основание  для  пользования объектом (оперативное управление, аренда, собственность):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управление.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1.9.     Форма     собственности    (государственная,    негосударственная): 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государственная.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   Территориальная    принадлежность    (федеральная,   региональная, муниципальная):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муниципальная.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Вышестоящая организация (наименование): «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Администрация 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Шелковского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муниципального района»  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1.12.  Адрес  вышестоящей  организации,  другие координаты (полный почтовый адрес, телефон): 366 108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, ЧР, 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ст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.Ш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елковская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,  ул. Советская, 37, 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t>E-mail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: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val="en-US" w:eastAsia="ru-RU"/>
        </w:rPr>
        <w:t>shelkovskoy-ru@mail.ru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  организации  на  объекте (по обслуживанию населения).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2.1.  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Сфера  деятельности (здравоохранение, образование, социальная защита, физическая культура и спорт, культура, связь и информация, транспорт, жилой фонд, потребительский   рынок  и  сфера  услуг,  места  приложения  </w:t>
      </w:r>
      <w:proofErr w:type="gramEnd"/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(специализированные  предприятия  и  организации, специальные рабочие места для инвалидов)):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образование.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2.2.  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  обслуживаемого  населения  по  возрасту:  (дети,  взрослые</w:t>
      </w:r>
      <w:proofErr w:type="gramEnd"/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трудоспособного    возраста,    пожилые;    все    возрастные    категории):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 дошкольного возраста с 2 до 7 лет.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2.3. 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  обслуживаемых  инвалидов:  инвалиды на коляске, инвалиды с патологией опорно-двигательного аппарата, по зрению, по слуху, с умственной отсталостью: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2.4. Виды услуг: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реализация адаптированных  основных общеобразовательных программ.  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 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  оказания  услуг  (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на  объекте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,  с  длительным  пребыванием, проживанием, на дому, дистанционно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):  с  пребыванием с 7.00 час. до 19.00 час., выходные:  воскресенье, праздничные дни.</w:t>
      </w:r>
      <w:proofErr w:type="gramEnd"/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 Плановая  мощность:  посещаемость  (количество обслуживаемых в день)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местимость, пропускная способность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185.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  Участие  в исполнении индивидуальной программы реабилитации </w:t>
      </w:r>
      <w:proofErr w:type="spell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инвалида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ебенка</w:t>
      </w:r>
      <w:proofErr w:type="spellEnd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-инвалида (да,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): 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1436C" w:rsidRPr="00CC32FE" w:rsidRDefault="0081436C" w:rsidP="0081436C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доступности объекта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 Путь  следования  к объекту пассажирским транспортом (описать маршрут движения с использованием пассажирского транспорта): 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адаптированного пассажирского транспорта к объекту: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Путь к объекту от ближайшей остановки пассажирского транспорта: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-15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 минут.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  Наличие  выделенного  от  проезжей части пешеходного пути (да, нет)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    Перекрестки:    нерегулируемые;    регулируемые, со звуковой сигнализацией, таймером;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  Информация на пути следования к объекту: акустическая, тактильная, визуальная;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  Перепады  высоты  на  пути (съезды с тротуара): </w:t>
      </w:r>
      <w:r w:rsidRPr="00CC32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Их   обустройство   для   инвалидов   на   коляске:   да,   </w:t>
      </w:r>
      <w:r w:rsidRPr="00CC32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81436C" w:rsidRPr="00CC32FE" w:rsidRDefault="0081436C" w:rsidP="0081436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Организация доступности объекта для инвалидов - форма обслуживания </w:t>
      </w:r>
      <w:hyperlink r:id="rId7" w:anchor="Par457" w:history="1">
        <w:r w:rsidRPr="00CC32FE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&lt;*&gt;</w:t>
        </w:r>
      </w:hyperlink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3"/>
        <w:tblW w:w="10695" w:type="dxa"/>
        <w:tblInd w:w="-856" w:type="dxa"/>
        <w:tblLook w:val="04A0" w:firstRow="1" w:lastRow="0" w:firstColumn="1" w:lastColumn="0" w:noHBand="0" w:noVBand="1"/>
      </w:tblPr>
      <w:tblGrid>
        <w:gridCol w:w="1125"/>
        <w:gridCol w:w="4729"/>
        <w:gridCol w:w="4841"/>
      </w:tblGrid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строки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инвалидов (вид нарушения)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Вариант организации доступности объекта (формы обслуживания) </w:t>
            </w:r>
            <w:hyperlink r:id="rId8" w:anchor="Par458" w:history="1">
              <w:r w:rsidRPr="00CC32F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категории инвалидов и маломобильных групп населения </w:t>
            </w:r>
            <w:hyperlink r:id="rId9" w:anchor="Par459" w:history="1">
              <w:r w:rsidRPr="00CC32F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&lt;***&gt;</w:t>
              </w:r>
            </w:hyperlink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передвигающиеся</w:t>
            </w:r>
            <w:proofErr w:type="gramEnd"/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креслах-</w:t>
            </w: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колясках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нет</w:t>
            </w:r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2.2.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1125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72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48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&lt;*&gt; С учетом СП 35-101-2001, СП 31-102-99;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&lt;***&gt; указывается худший из вариантов ответа.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1436C" w:rsidRPr="00CC32FE" w:rsidSect="008154B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3.4. Состояние доступности основных структурно-функциональных зон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3"/>
        <w:tblW w:w="15129" w:type="dxa"/>
        <w:tblLook w:val="04A0" w:firstRow="1" w:lastRow="0" w:firstColumn="1" w:lastColumn="0" w:noHBand="0" w:noVBand="1"/>
      </w:tblPr>
      <w:tblGrid>
        <w:gridCol w:w="618"/>
        <w:gridCol w:w="2291"/>
        <w:gridCol w:w="2410"/>
        <w:gridCol w:w="1963"/>
        <w:gridCol w:w="1890"/>
        <w:gridCol w:w="1890"/>
        <w:gridCol w:w="1890"/>
        <w:gridCol w:w="2177"/>
      </w:tblGrid>
      <w:tr w:rsidR="0081436C" w:rsidRPr="00CC32FE" w:rsidTr="00624D1A">
        <w:tc>
          <w:tcPr>
            <w:tcW w:w="618" w:type="dxa"/>
            <w:vMerge w:val="restart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91" w:type="dxa"/>
            <w:vMerge w:val="restart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2220" w:type="dxa"/>
            <w:gridSpan w:val="6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доступности для основных категорий инвалидов </w:t>
            </w:r>
            <w:hyperlink r:id="rId10" w:anchor="Par551" w:history="1">
              <w:r w:rsidRPr="00CC32F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81436C" w:rsidRPr="00CC32FE" w:rsidTr="00624D1A">
        <w:tc>
          <w:tcPr>
            <w:tcW w:w="0" w:type="auto"/>
            <w:vMerge/>
            <w:hideMark/>
          </w:tcPr>
          <w:p w:rsidR="0081436C" w:rsidRPr="00CC32FE" w:rsidRDefault="0081436C" w:rsidP="00624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81436C" w:rsidRPr="00CC32FE" w:rsidRDefault="0081436C" w:rsidP="00624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proofErr w:type="gramEnd"/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передвигающихся на креслах-колясках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всех категорий маломобильных групп населения </w:t>
            </w:r>
            <w:hyperlink r:id="rId11" w:anchor="Par552" w:history="1">
              <w:r w:rsidRPr="00CC32F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Зона целевого </w:t>
            </w: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назначения здания (целевого посещения объекта)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нет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81436C" w:rsidRPr="00CC32FE" w:rsidTr="00624D1A">
        <w:tc>
          <w:tcPr>
            <w:tcW w:w="618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91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зоны и участки </w:t>
            </w:r>
            <w:hyperlink r:id="rId12" w:anchor="Par552" w:history="1">
              <w:r w:rsidRPr="00CC32FE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241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81436C" w:rsidRPr="00CC32FE" w:rsidRDefault="0081436C" w:rsidP="00624D1A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</w:tbl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&lt;*&gt; Указывается: </w:t>
      </w:r>
      <w:proofErr w:type="gramStart"/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&lt;**&gt; указывается худший из вариантов ответа.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ИТОГОВОЕ ЗАКЛЮЧЕНИЕ о состоянии доступности объекта социальной инфраструктуры: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территория, прилегающая к зданию доступна для всех категорий инвалидов, осложнена для инвалидов с поражением зрения, в связи с отсутствием специальных обозначений;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зоны целевого назначения, в данном случае это групповые помещения, музыкальный зал, бассейн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санитарно-гигиенические помещения частично доступны, кроме инвалидов-колясочников;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движения к объекту недоступны для инвалидов-колясочников.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 Таким образом,  100% доступности всех зон и помещений для всех категорий  инвалидов нет</w:t>
      </w:r>
    </w:p>
    <w:p w:rsidR="0081436C" w:rsidRPr="00CC32FE" w:rsidRDefault="0081436C" w:rsidP="0081436C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Управленческое решение</w:t>
      </w: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32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4.1. Рекомендации по адаптации основных структурных элементов объекта:</w:t>
      </w:r>
    </w:p>
    <w:tbl>
      <w:tblPr>
        <w:tblStyle w:val="a3"/>
        <w:tblW w:w="15310" w:type="dxa"/>
        <w:tblLook w:val="04A0" w:firstRow="1" w:lastRow="0" w:firstColumn="1" w:lastColumn="0" w:noHBand="0" w:noVBand="1"/>
      </w:tblPr>
      <w:tblGrid>
        <w:gridCol w:w="641"/>
        <w:gridCol w:w="3639"/>
        <w:gridCol w:w="2204"/>
        <w:gridCol w:w="2887"/>
        <w:gridCol w:w="2527"/>
        <w:gridCol w:w="3412"/>
      </w:tblGrid>
      <w:tr w:rsidR="0081436C" w:rsidRPr="00CC32FE" w:rsidTr="00624D1A">
        <w:tc>
          <w:tcPr>
            <w:tcW w:w="641" w:type="dxa"/>
            <w:vMerge w:val="restart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39" w:type="dxa"/>
            <w:vMerge w:val="restart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030" w:type="dxa"/>
            <w:gridSpan w:val="4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Рекомендации по адаптации объекта (вид работы)</w:t>
            </w:r>
          </w:p>
        </w:tc>
      </w:tr>
      <w:tr w:rsidR="0081436C" w:rsidRPr="00CC32FE" w:rsidTr="00624D1A">
        <w:tc>
          <w:tcPr>
            <w:tcW w:w="0" w:type="auto"/>
            <w:vMerge/>
            <w:hideMark/>
          </w:tcPr>
          <w:p w:rsidR="0081436C" w:rsidRPr="00CC32FE" w:rsidRDefault="0081436C" w:rsidP="00624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39" w:type="dxa"/>
            <w:vMerge/>
            <w:hideMark/>
          </w:tcPr>
          <w:p w:rsidR="0081436C" w:rsidRPr="00CC32FE" w:rsidRDefault="0081436C" w:rsidP="00624D1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 нуждается (доступ обеспечен)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Имеется асфальтовое покрытие.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указатели направления движения.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Имеется распашная </w:t>
            </w: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дверь (необходима раздвижная дверь)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установить нескользкое </w:t>
            </w: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покрытие;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-установить  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установить поручни на путях следования;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установить поручни на путях следования;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установить  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установить поручни по боковым  сторонам </w:t>
            </w: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помещения.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установить рельефные и цветовые опознавательные знаки.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установить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графические, световые, звуковые средства сигнализации.</w:t>
            </w:r>
          </w:p>
          <w:p w:rsidR="0081436C" w:rsidRPr="00CC32FE" w:rsidRDefault="0081436C" w:rsidP="00624D1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-.</w:t>
            </w:r>
          </w:p>
        </w:tc>
      </w:tr>
      <w:tr w:rsidR="0081436C" w:rsidRPr="00CC32FE" w:rsidTr="00624D1A">
        <w:tc>
          <w:tcPr>
            <w:tcW w:w="641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39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2204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27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12" w:type="dxa"/>
            <w:hideMark/>
          </w:tcPr>
          <w:p w:rsidR="0081436C" w:rsidRPr="00CC32FE" w:rsidRDefault="0081436C" w:rsidP="00624D1A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32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81436C" w:rsidRPr="00CC32FE" w:rsidRDefault="0081436C" w:rsidP="0081436C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1436C" w:rsidRPr="00CC32FE" w:rsidSect="00982080">
          <w:pgSz w:w="16838" w:h="11906" w:orient="landscape"/>
          <w:pgMar w:top="1701" w:right="425" w:bottom="851" w:left="1134" w:header="709" w:footer="709" w:gutter="0"/>
          <w:cols w:space="708"/>
          <w:docGrid w:linePitch="360"/>
        </w:sectPr>
      </w:pPr>
    </w:p>
    <w:p w:rsidR="0081436C" w:rsidRPr="00367E3B" w:rsidRDefault="0081436C" w:rsidP="0081436C">
      <w:pPr>
        <w:rPr>
          <w:rFonts w:ascii="Times New Roman" w:hAnsi="Times New Roman" w:cs="Times New Roman"/>
          <w:sz w:val="28"/>
          <w:szCs w:val="28"/>
        </w:rPr>
      </w:pPr>
    </w:p>
    <w:p w:rsidR="00286647" w:rsidRDefault="0081436C" w:rsidP="003C21A0">
      <w:r>
        <w:rPr>
          <w:noProof/>
          <w:lang w:eastAsia="ru-RU"/>
        </w:rPr>
        <w:drawing>
          <wp:inline distT="0" distB="0" distL="0" distR="0">
            <wp:extent cx="6492149" cy="9364133"/>
            <wp:effectExtent l="0" t="0" r="4445" b="8890"/>
            <wp:docPr id="2" name="Рисунок 2" descr="C:\Users\МАД\Desktop\Документы на сайт\Паспорт доступности МБДОУ ДЕТСКИЙ САД УЛЫБКА СТ.КАРГАЛИНСКАЯ\Паспорт доступност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Д\Desktop\Документы на сайт\Паспорт доступности МБДОУ ДЕТСКИЙ САД УЛЫБКА СТ.КАРГАЛИНСКАЯ\Паспорт доступности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752" cy="937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6647" w:rsidSect="009820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82322"/>
    <w:multiLevelType w:val="multilevel"/>
    <w:tmpl w:val="177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70185"/>
    <w:multiLevelType w:val="multilevel"/>
    <w:tmpl w:val="1450C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2706D"/>
    <w:multiLevelType w:val="multilevel"/>
    <w:tmpl w:val="9A3A4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44E49"/>
    <w:multiLevelType w:val="multilevel"/>
    <w:tmpl w:val="1DB04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DC"/>
    <w:rsid w:val="000323DC"/>
    <w:rsid w:val="00286647"/>
    <w:rsid w:val="003C21A0"/>
    <w:rsid w:val="0081436C"/>
    <w:rsid w:val="0081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1A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krgora-ds46.edumsko.ru/conditions/ovz/post/260519" TargetMode="External"/><Relationship Id="rId12" Type="http://schemas.openxmlformats.org/officeDocument/2006/relationships/hyperlink" Target="https://krgora-ds46.edumsko.ru/conditions/ovz/post/2605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ora-ds46.edumsko.ru/conditions/ovz/post/2605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1405</Words>
  <Characters>8013</Characters>
  <Application>Microsoft Office Word</Application>
  <DocSecurity>0</DocSecurity>
  <Lines>66</Lines>
  <Paragraphs>18</Paragraphs>
  <ScaleCrop>false</ScaleCrop>
  <Company>Microsoft</Company>
  <LinksUpToDate>false</LinksUpToDate>
  <CharactersWithSpaces>9400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</dc:creator>
  <cp:keywords/>
  <dc:description/>
  <cp:lastModifiedBy>МАД</cp:lastModifiedBy>
  <cp:revision>4</cp:revision>
  <dcterms:created xsi:type="dcterms:W3CDTF">2019-06-17T10:33:00Z</dcterms:created>
  <dcterms:modified xsi:type="dcterms:W3CDTF">2019-06-17T10:39:00Z</dcterms:modified>
</cp:coreProperties>
</file>